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3C" w:rsidRPr="000D033C" w:rsidRDefault="000D033C" w:rsidP="000D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b/>
          <w:bCs/>
          <w:sz w:val="27"/>
          <w:lang w:eastAsia="hr-HR"/>
        </w:rPr>
        <w:t>ZAKON O EVIDENCIJI ZNANSTVENE, KULTURNE, PROSVJETNE, TEHNIČKE SURADNJE S INOZEMSTVOM</w:t>
      </w:r>
    </w:p>
    <w:p w:rsidR="000D033C" w:rsidRPr="000D033C" w:rsidRDefault="000D033C" w:rsidP="000D033C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(Urednički pročišćeni tekst, «Službeni list» broj 59/81 i «Narodne novine» broj </w:t>
      </w:r>
      <w:r w:rsidRPr="000D033C">
        <w:rPr>
          <w:rFonts w:ascii="Times New Roman" w:eastAsia="Times New Roman" w:hAnsi="Times New Roman" w:cs="Times New Roman"/>
          <w:b/>
          <w:bCs/>
          <w:color w:val="000000"/>
          <w:szCs w:val="24"/>
          <w:lang w:eastAsia="hr-HR"/>
        </w:rPr>
        <w:t>53/91</w:t>
      </w:r>
      <w:r w:rsidRPr="000D033C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)</w:t>
      </w:r>
    </w:p>
    <w:p w:rsidR="000D033C" w:rsidRPr="000D033C" w:rsidRDefault="000D033C" w:rsidP="000D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szCs w:val="24"/>
          <w:lang w:eastAsia="hr-HR"/>
        </w:rPr>
        <w:t>Član 1.</w:t>
      </w:r>
    </w:p>
    <w:p w:rsidR="000D033C" w:rsidRPr="000D033C" w:rsidRDefault="000D033C" w:rsidP="000D033C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szCs w:val="24"/>
          <w:lang w:eastAsia="hr-HR"/>
        </w:rPr>
        <w:t>Ovim se zakonom ustanovljava evidencija o ostvarenoj znanstvenoj, kulturnoj, prosvjetnoj, tehničkoj i tehnološkoj suradnji s inozemstvom, s podacima koji su od interesa za cijelu zemlju.</w:t>
      </w:r>
    </w:p>
    <w:p w:rsidR="000D033C" w:rsidRPr="000D033C" w:rsidRDefault="000D033C" w:rsidP="000D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szCs w:val="24"/>
          <w:lang w:eastAsia="hr-HR"/>
        </w:rPr>
        <w:t>Član 2.</w:t>
      </w:r>
    </w:p>
    <w:p w:rsidR="000D033C" w:rsidRPr="000D033C" w:rsidRDefault="000D033C" w:rsidP="000D033C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szCs w:val="24"/>
          <w:lang w:eastAsia="hr-HR"/>
        </w:rPr>
        <w:t>Evidencija o ostvarenoj znanstvenoj, kulturnoj, prosvjetnoj, tehničkoj i tehnološkoj suradnji s inozemstvom sadrži podatke koji se odnose na: osnove, nosioce, predmet, oblike i izvore financiranja te suradnje.</w:t>
      </w:r>
    </w:p>
    <w:p w:rsidR="000D033C" w:rsidRPr="000D033C" w:rsidRDefault="000D033C" w:rsidP="000D033C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szCs w:val="24"/>
          <w:lang w:eastAsia="hr-HR"/>
        </w:rPr>
        <w:t>Evidencija iz stava 1. ovog člana vodi se na jedinstven način.</w:t>
      </w:r>
    </w:p>
    <w:p w:rsidR="000D033C" w:rsidRPr="000D033C" w:rsidRDefault="000D033C" w:rsidP="000D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szCs w:val="24"/>
          <w:lang w:eastAsia="hr-HR"/>
        </w:rPr>
        <w:t>Član 3.</w:t>
      </w:r>
    </w:p>
    <w:p w:rsidR="000D033C" w:rsidRPr="000D033C" w:rsidRDefault="000D033C" w:rsidP="000D033C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szCs w:val="24"/>
          <w:lang w:eastAsia="hr-HR"/>
        </w:rPr>
        <w:t>Podaci o osnovama znanstvene, kulturne, prosvjetne, tehničke i tehnološke suradnje s inozemstvom odnose se na:</w:t>
      </w:r>
    </w:p>
    <w:p w:rsidR="000D033C" w:rsidRPr="000D033C" w:rsidRDefault="000D033C" w:rsidP="000D033C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szCs w:val="24"/>
          <w:lang w:eastAsia="hr-HR"/>
        </w:rPr>
        <w:t>1) naziv međunarodnog ugovora na temelju kojeg se ostvaruje ta suradnja;</w:t>
      </w:r>
    </w:p>
    <w:p w:rsidR="000D033C" w:rsidRPr="000D033C" w:rsidRDefault="000D033C" w:rsidP="000D033C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szCs w:val="24"/>
          <w:lang w:eastAsia="hr-HR"/>
        </w:rPr>
        <w:t>2) naziv akta zaključenog između nosioca suradnje na temelju međunarodnog ugovora ili po drugoj osnovi.</w:t>
      </w:r>
    </w:p>
    <w:p w:rsidR="000D033C" w:rsidRPr="000D033C" w:rsidRDefault="000D033C" w:rsidP="000D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szCs w:val="24"/>
          <w:lang w:eastAsia="hr-HR"/>
        </w:rPr>
        <w:t>Član 4.</w:t>
      </w:r>
    </w:p>
    <w:p w:rsidR="000D033C" w:rsidRPr="000D033C" w:rsidRDefault="000D033C" w:rsidP="000D033C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szCs w:val="24"/>
          <w:lang w:eastAsia="hr-HR"/>
        </w:rPr>
        <w:t>Podaci o nosiocima znanstvene, kulturne, prosvjetne, tehničke i tehnološke suradnje s inozemstvom sadrže:</w:t>
      </w:r>
    </w:p>
    <w:p w:rsidR="000D033C" w:rsidRPr="000D033C" w:rsidRDefault="000D033C" w:rsidP="000D033C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szCs w:val="24"/>
          <w:lang w:eastAsia="hr-HR"/>
        </w:rPr>
        <w:t>1) ime odnosno naziv ili tvrtku i sjedište odnosno prebivalište nosioca suradnje u Socijalističkoj Federativnoj Republici Jugoslaviji (osnovne organizacije udruženog rada i druge samoupravne organizacije i zajednice, organi i organizacije društveno-političkih zajednica, društveno-političke i druge društvene organizacije i udruženja građana odnosno radne skupine ili pojedinci);</w:t>
      </w:r>
    </w:p>
    <w:p w:rsidR="000D033C" w:rsidRPr="000D033C" w:rsidRDefault="000D033C" w:rsidP="000D033C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szCs w:val="24"/>
          <w:lang w:eastAsia="hr-HR"/>
        </w:rPr>
        <w:t>2) ime odnosno naziv ili tvrtku i sjedište odnosno prebivalište nosioca suradnje u inozemstvu (organi i organizacije odnosno države ili međunarodne organizacije odnosno radne grupe ili pojedinci).</w:t>
      </w:r>
    </w:p>
    <w:p w:rsidR="000D033C" w:rsidRPr="000D033C" w:rsidRDefault="000D033C" w:rsidP="000D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szCs w:val="24"/>
          <w:lang w:eastAsia="hr-HR"/>
        </w:rPr>
        <w:t>Član 5.</w:t>
      </w:r>
    </w:p>
    <w:p w:rsidR="000D033C" w:rsidRPr="000D033C" w:rsidRDefault="000D033C" w:rsidP="000D033C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szCs w:val="24"/>
          <w:lang w:eastAsia="hr-HR"/>
        </w:rPr>
        <w:t>Podaci o predmetu odnosno oblicima znanstvene, kulturne, prosvjetne, tehničke i tehnološke suradnje s inozemstvom odnose se na: znanstvena istraživanja; specijalizaciju i razmjenu stručnjaka i drugih radnika; upućivanje građana Socijalističke Federativne Republike Jugoslavije na rad u inozemstvo u okviru međunarodne znanstvene, prosvjetne, kulturne, tehničke i tehnološke suradnje; međunarodne skupove u zemlji i inozemstvu; stručnu obuku; studijske boravke; razmjenu i korištenje znanstvene i tehničke dokumentacije i informacija; školovanje u visokoškolskim i drugim obrazovnim ustanovama; umjetničke i druge kulturne manifestacije; gostovanja; sudjelovanje u radu stranih organa i tijela međunarodnih organizacija te na druge predmete odnosno oblike znanstvene, kulturne, prosvjetne, tehničke i tehnološke suradnje s inozemstvom.</w:t>
      </w:r>
    </w:p>
    <w:p w:rsidR="000D033C" w:rsidRPr="000D033C" w:rsidRDefault="000D033C" w:rsidP="000D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szCs w:val="24"/>
          <w:lang w:eastAsia="hr-HR"/>
        </w:rPr>
        <w:t>Član 6.</w:t>
      </w:r>
    </w:p>
    <w:p w:rsidR="000D033C" w:rsidRPr="000D033C" w:rsidRDefault="000D033C" w:rsidP="000D033C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szCs w:val="24"/>
          <w:lang w:eastAsia="hr-HR"/>
        </w:rPr>
        <w:t>Podaci o izvorima iz kojih se financira znanstvena, kulturna, prosvjetna, tehnička i tehnološka suradnja s inozemstvom odnose se na sudionike u financiranju i na visinu sredstava po izvorima (domaćim i stranim) te na druge izvore iz kojih se ta suradnja financira.</w:t>
      </w:r>
    </w:p>
    <w:p w:rsidR="000D033C" w:rsidRPr="000D033C" w:rsidRDefault="000D033C" w:rsidP="000D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szCs w:val="24"/>
          <w:lang w:eastAsia="hr-HR"/>
        </w:rPr>
        <w:t>Član 7.</w:t>
      </w:r>
    </w:p>
    <w:p w:rsidR="000D033C" w:rsidRPr="000D033C" w:rsidRDefault="000D033C" w:rsidP="000D033C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szCs w:val="24"/>
          <w:lang w:eastAsia="hr-HR"/>
        </w:rPr>
        <w:t xml:space="preserve">Evidenciju o ostvarenoj znanstvenoj, kulturnoj, prosvjetnoj, tehničkoj i tehnološkoj suradnji s inozemstvom s podacima iz </w:t>
      </w:r>
      <w:proofErr w:type="spellStart"/>
      <w:r w:rsidRPr="000D033C">
        <w:rPr>
          <w:rFonts w:ascii="Times New Roman" w:eastAsia="Times New Roman" w:hAnsi="Times New Roman" w:cs="Times New Roman"/>
          <w:szCs w:val="24"/>
          <w:lang w:eastAsia="hr-HR"/>
        </w:rPr>
        <w:t>čl</w:t>
      </w:r>
      <w:proofErr w:type="spellEnd"/>
      <w:r w:rsidRPr="000D033C">
        <w:rPr>
          <w:rFonts w:ascii="Times New Roman" w:eastAsia="Times New Roman" w:hAnsi="Times New Roman" w:cs="Times New Roman"/>
          <w:szCs w:val="24"/>
          <w:lang w:eastAsia="hr-HR"/>
        </w:rPr>
        <w:t>. 3. do 6. ovog zakona vode organizacije udruženog rada i druge samoupravne organizacije i zajednice, organi i organizacije društveno-političkih zajednica, društveno-političke i druge društvene organizacije i udruženja građana, koji sudjeluju u ostvarivanju znanstvene, kulturne, prosvjetne, tehničke i tehnološke suradnje s inozemstvom.</w:t>
      </w:r>
    </w:p>
    <w:p w:rsidR="000D033C" w:rsidRPr="000D033C" w:rsidRDefault="000D033C" w:rsidP="000D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szCs w:val="24"/>
          <w:lang w:eastAsia="hr-HR"/>
        </w:rPr>
        <w:lastRenderedPageBreak/>
        <w:t>Član 8.</w:t>
      </w:r>
    </w:p>
    <w:p w:rsidR="000D033C" w:rsidRPr="000D033C" w:rsidRDefault="000D033C" w:rsidP="000D033C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szCs w:val="24"/>
          <w:lang w:eastAsia="hr-HR"/>
        </w:rPr>
        <w:t xml:space="preserve">Organizacije udruženog rada i druge samoupravne organizacije i zajednice, organi i organizacije društveno-političkih zajednica, društveno-političke i druge društvene organizacije i udruženja građana dostavljaju podatke iz </w:t>
      </w:r>
      <w:proofErr w:type="spellStart"/>
      <w:r w:rsidRPr="000D033C">
        <w:rPr>
          <w:rFonts w:ascii="Times New Roman" w:eastAsia="Times New Roman" w:hAnsi="Times New Roman" w:cs="Times New Roman"/>
          <w:szCs w:val="24"/>
          <w:lang w:eastAsia="hr-HR"/>
        </w:rPr>
        <w:t>čl</w:t>
      </w:r>
      <w:proofErr w:type="spellEnd"/>
      <w:r w:rsidRPr="000D033C">
        <w:rPr>
          <w:rFonts w:ascii="Times New Roman" w:eastAsia="Times New Roman" w:hAnsi="Times New Roman" w:cs="Times New Roman"/>
          <w:szCs w:val="24"/>
          <w:lang w:eastAsia="hr-HR"/>
        </w:rPr>
        <w:t>. 3. do 6. ovog zakona nadležnom organu u republici odnosno autonomnoj pokrajini u roku 30 dana od dana ostvarene znanstvene, kulturne, prosvjetne, tehničke i tehnološke suradnje s inozemstvom, na propisanim obrascima.</w:t>
      </w:r>
    </w:p>
    <w:p w:rsidR="000D033C" w:rsidRPr="000D033C" w:rsidRDefault="000D033C" w:rsidP="000D033C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szCs w:val="24"/>
          <w:lang w:eastAsia="hr-HR"/>
        </w:rPr>
        <w:t xml:space="preserve">Savezni organi i savezne organizacije dostavljaju podatke iz </w:t>
      </w:r>
      <w:proofErr w:type="spellStart"/>
      <w:r w:rsidRPr="000D033C">
        <w:rPr>
          <w:rFonts w:ascii="Times New Roman" w:eastAsia="Times New Roman" w:hAnsi="Times New Roman" w:cs="Times New Roman"/>
          <w:szCs w:val="24"/>
          <w:lang w:eastAsia="hr-HR"/>
        </w:rPr>
        <w:t>čl</w:t>
      </w:r>
      <w:proofErr w:type="spellEnd"/>
      <w:r w:rsidRPr="000D033C">
        <w:rPr>
          <w:rFonts w:ascii="Times New Roman" w:eastAsia="Times New Roman" w:hAnsi="Times New Roman" w:cs="Times New Roman"/>
          <w:szCs w:val="24"/>
          <w:lang w:eastAsia="hr-HR"/>
        </w:rPr>
        <w:t>. 3. do 6. ovog zakona saveznoj organizaciji nadležnoj za poslove međunarodne znanstvene, prosvjetno-kulturne i tehničke suradnje u roku 30 dana od dana ostvarene znanstvene, kulturne, prosvjetne, tehničke i tehnološke suradnje s inozemstvom, na propisanim obrascima.</w:t>
      </w:r>
    </w:p>
    <w:p w:rsidR="000D033C" w:rsidRPr="000D033C" w:rsidRDefault="000D033C" w:rsidP="000D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szCs w:val="24"/>
          <w:lang w:eastAsia="hr-HR"/>
        </w:rPr>
        <w:t>Član 9.</w:t>
      </w:r>
    </w:p>
    <w:p w:rsidR="000D033C" w:rsidRPr="000D033C" w:rsidRDefault="000D033C" w:rsidP="000D033C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szCs w:val="24"/>
          <w:lang w:eastAsia="hr-HR"/>
        </w:rPr>
        <w:t>O znanstvenoj, kulturnoj, prosvjetnoj, tehničkoj i tehnološkoj suradnji s inozemstvom koju neposredno ostvaruju državljani Socijalističke Federativne Republike Jugoslavije vodi se evidencija.</w:t>
      </w:r>
    </w:p>
    <w:p w:rsidR="000D033C" w:rsidRPr="000D033C" w:rsidRDefault="000D033C" w:rsidP="000D033C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szCs w:val="24"/>
          <w:lang w:eastAsia="hr-HR"/>
        </w:rPr>
        <w:t>Sadržaj i način vođenja evidencije iz stava 1. ovog člana utvrđuju nadležni organi u republikama odnosno autonomnim pokrajinama, u skladu s jedinstvenim metodološkim načelima.</w:t>
      </w:r>
    </w:p>
    <w:p w:rsidR="000D033C" w:rsidRPr="000D033C" w:rsidRDefault="000D033C" w:rsidP="000D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szCs w:val="24"/>
          <w:lang w:eastAsia="hr-HR"/>
        </w:rPr>
        <w:t>Član 10.</w:t>
      </w:r>
    </w:p>
    <w:p w:rsidR="000D033C" w:rsidRPr="000D033C" w:rsidRDefault="000D033C" w:rsidP="000D033C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szCs w:val="24"/>
          <w:lang w:eastAsia="hr-HR"/>
        </w:rPr>
        <w:t xml:space="preserve">Nadležni organ u republici odnosno autonomnoj pokrajini dostavlja, na koncu svakog tromjesečja, saveznoj organizaciji nadležnoj za poslove međunarodne znanstvene, prosvjetno-kulturne i tehničke suradnje zbirne podatke iz </w:t>
      </w:r>
      <w:proofErr w:type="spellStart"/>
      <w:r w:rsidRPr="000D033C">
        <w:rPr>
          <w:rFonts w:ascii="Times New Roman" w:eastAsia="Times New Roman" w:hAnsi="Times New Roman" w:cs="Times New Roman"/>
          <w:szCs w:val="24"/>
          <w:lang w:eastAsia="hr-HR"/>
        </w:rPr>
        <w:t>čl</w:t>
      </w:r>
      <w:proofErr w:type="spellEnd"/>
      <w:r w:rsidRPr="000D033C">
        <w:rPr>
          <w:rFonts w:ascii="Times New Roman" w:eastAsia="Times New Roman" w:hAnsi="Times New Roman" w:cs="Times New Roman"/>
          <w:szCs w:val="24"/>
          <w:lang w:eastAsia="hr-HR"/>
        </w:rPr>
        <w:t>. 3. do 6. i člana 9. ovog zakona.</w:t>
      </w:r>
    </w:p>
    <w:p w:rsidR="000D033C" w:rsidRPr="000D033C" w:rsidRDefault="000D033C" w:rsidP="000D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szCs w:val="24"/>
          <w:lang w:eastAsia="hr-HR"/>
        </w:rPr>
        <w:t>Član 11.</w:t>
      </w:r>
    </w:p>
    <w:p w:rsidR="000D033C" w:rsidRPr="000D033C" w:rsidRDefault="000D033C" w:rsidP="000D033C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szCs w:val="24"/>
          <w:lang w:eastAsia="hr-HR"/>
        </w:rPr>
        <w:t xml:space="preserve">Jedinstvena metodološka načela o načinu vođenja i korištenja evidencije o ostvarenoj znanstvenoj, kulturnoj, prosvjetnoj, tehničkoj i tehnološkoj suradnji s inozemstvom, te uvođenje jedinstvenih obrazaca u kojima se iskazuju podaci iz </w:t>
      </w:r>
      <w:proofErr w:type="spellStart"/>
      <w:r w:rsidRPr="000D033C">
        <w:rPr>
          <w:rFonts w:ascii="Times New Roman" w:eastAsia="Times New Roman" w:hAnsi="Times New Roman" w:cs="Times New Roman"/>
          <w:szCs w:val="24"/>
          <w:lang w:eastAsia="hr-HR"/>
        </w:rPr>
        <w:t>čl</w:t>
      </w:r>
      <w:proofErr w:type="spellEnd"/>
      <w:r w:rsidRPr="000D033C">
        <w:rPr>
          <w:rFonts w:ascii="Times New Roman" w:eastAsia="Times New Roman" w:hAnsi="Times New Roman" w:cs="Times New Roman"/>
          <w:szCs w:val="24"/>
          <w:lang w:eastAsia="hr-HR"/>
        </w:rPr>
        <w:t>. 3. do 6. i člana 9. ovog zakona, utvrđuje savezna organizacija nadležna za poslove međunarodne znanstvene, prosvjetno-kulturne i tehničke suradnje u sporazumu sa saveznom organizacijom nadležnom za poslove statistike, nakon pribavljenog mišljenja nadležnih organa u republici odnosno autonomnoj pokrajini.</w:t>
      </w:r>
    </w:p>
    <w:p w:rsidR="000D033C" w:rsidRPr="000D033C" w:rsidRDefault="000D033C" w:rsidP="000D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szCs w:val="24"/>
          <w:lang w:eastAsia="hr-HR"/>
        </w:rPr>
        <w:t>Član 12.</w:t>
      </w:r>
    </w:p>
    <w:p w:rsidR="000D033C" w:rsidRPr="000D033C" w:rsidRDefault="000D033C" w:rsidP="000D033C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szCs w:val="24"/>
          <w:lang w:eastAsia="hr-HR"/>
        </w:rPr>
        <w:t>Odredbe ovog zakona ne odnose se na znanstvenu, kulturnu, prosvjetnu, tehničku i tehnološku suradnju s inozemstvom koju ostvaruju organi nadležni za poslove narodne obrane i organi nadležni za unutrašnje poslove.</w:t>
      </w:r>
    </w:p>
    <w:p w:rsidR="000D033C" w:rsidRPr="000D033C" w:rsidRDefault="000D033C" w:rsidP="000D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szCs w:val="24"/>
          <w:lang w:eastAsia="hr-HR"/>
        </w:rPr>
        <w:t>Član 13.</w:t>
      </w:r>
    </w:p>
    <w:p w:rsidR="000D033C" w:rsidRPr="000D033C" w:rsidRDefault="000D033C" w:rsidP="000D033C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szCs w:val="24"/>
          <w:lang w:eastAsia="hr-HR"/>
        </w:rPr>
        <w:t xml:space="preserve">Novčanom kaznom od 5.000 do 50.000 dinara kaznit će se za prekršaj organizacija udruženog rada ili druga samoupravna organizacija ili zajednica, društveno-politička i druga društvena organizacija i udruženje građana ako ne vodi evidenciju ili ne dostavlja u rokovima podatke po odredbama </w:t>
      </w:r>
      <w:proofErr w:type="spellStart"/>
      <w:r w:rsidRPr="000D033C">
        <w:rPr>
          <w:rFonts w:ascii="Times New Roman" w:eastAsia="Times New Roman" w:hAnsi="Times New Roman" w:cs="Times New Roman"/>
          <w:szCs w:val="24"/>
          <w:lang w:eastAsia="hr-HR"/>
        </w:rPr>
        <w:t>čl</w:t>
      </w:r>
      <w:proofErr w:type="spellEnd"/>
      <w:r w:rsidRPr="000D033C">
        <w:rPr>
          <w:rFonts w:ascii="Times New Roman" w:eastAsia="Times New Roman" w:hAnsi="Times New Roman" w:cs="Times New Roman"/>
          <w:szCs w:val="24"/>
          <w:lang w:eastAsia="hr-HR"/>
        </w:rPr>
        <w:t>. 7., 8. i 10. ovog zakona.</w:t>
      </w:r>
    </w:p>
    <w:p w:rsidR="000D033C" w:rsidRPr="000D033C" w:rsidRDefault="000D033C" w:rsidP="000D033C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szCs w:val="24"/>
          <w:lang w:eastAsia="hr-HR"/>
        </w:rPr>
        <w:t>Za prekršaj iz stava 1. ovog člana kaznit će se novčanom kaznom od 500 do 1.000 dinara i odgovorna osoba u organizaciji udruženog rada, drugoj samoupravnoj organizaciji i zajednici, društveno-političkoj organizaciji i drugoj društvenoj organizaciji i udruženju građana.</w:t>
      </w:r>
    </w:p>
    <w:p w:rsidR="000D033C" w:rsidRPr="000D033C" w:rsidRDefault="000D033C" w:rsidP="000D033C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szCs w:val="24"/>
          <w:lang w:eastAsia="hr-HR"/>
        </w:rPr>
        <w:t xml:space="preserve">Novčanom kaznom od 500 do 1.000 dinara kaznit će se za prekršaj odgovorna osoba u organu društveno-političke zajednice ili drugom državnom organu ako ne vodi evidenciju ili ne dostavlja u rokovima podatke po odredbama </w:t>
      </w:r>
      <w:proofErr w:type="spellStart"/>
      <w:r w:rsidRPr="000D033C">
        <w:rPr>
          <w:rFonts w:ascii="Times New Roman" w:eastAsia="Times New Roman" w:hAnsi="Times New Roman" w:cs="Times New Roman"/>
          <w:szCs w:val="24"/>
          <w:lang w:eastAsia="hr-HR"/>
        </w:rPr>
        <w:t>čl</w:t>
      </w:r>
      <w:proofErr w:type="spellEnd"/>
      <w:r w:rsidRPr="000D033C">
        <w:rPr>
          <w:rFonts w:ascii="Times New Roman" w:eastAsia="Times New Roman" w:hAnsi="Times New Roman" w:cs="Times New Roman"/>
          <w:szCs w:val="24"/>
          <w:lang w:eastAsia="hr-HR"/>
        </w:rPr>
        <w:t>. 7., 8. i 10. ovog zakona.</w:t>
      </w:r>
    </w:p>
    <w:p w:rsidR="000D033C" w:rsidRPr="000D033C" w:rsidRDefault="000D033C" w:rsidP="000D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szCs w:val="24"/>
          <w:lang w:eastAsia="hr-HR"/>
        </w:rPr>
        <w:t>Član 14.</w:t>
      </w:r>
    </w:p>
    <w:p w:rsidR="000D033C" w:rsidRPr="000D033C" w:rsidRDefault="000D033C" w:rsidP="000D033C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szCs w:val="24"/>
          <w:lang w:eastAsia="hr-HR"/>
        </w:rPr>
        <w:t xml:space="preserve">Organi i organizacije iz člana 8. stava 2. i člana 10. ovog zakona, za vrijeme ratnog stanja ili u slučaju neposredne ratne opasnosti, dostavljaju podatke iz </w:t>
      </w:r>
      <w:proofErr w:type="spellStart"/>
      <w:r w:rsidRPr="000D033C">
        <w:rPr>
          <w:rFonts w:ascii="Times New Roman" w:eastAsia="Times New Roman" w:hAnsi="Times New Roman" w:cs="Times New Roman"/>
          <w:szCs w:val="24"/>
          <w:lang w:eastAsia="hr-HR"/>
        </w:rPr>
        <w:t>čl</w:t>
      </w:r>
      <w:proofErr w:type="spellEnd"/>
      <w:r w:rsidRPr="000D033C">
        <w:rPr>
          <w:rFonts w:ascii="Times New Roman" w:eastAsia="Times New Roman" w:hAnsi="Times New Roman" w:cs="Times New Roman"/>
          <w:szCs w:val="24"/>
          <w:lang w:eastAsia="hr-HR"/>
        </w:rPr>
        <w:t>. 3. do 6. ovog zakona saveznoj organizaciji nadležnoj za poslove međunarodne znanstvene, prosvjetno-kulturne i tehničke suradnje.</w:t>
      </w:r>
    </w:p>
    <w:p w:rsidR="000D033C" w:rsidRPr="000D033C" w:rsidRDefault="000D033C" w:rsidP="000D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szCs w:val="24"/>
          <w:lang w:eastAsia="hr-HR"/>
        </w:rPr>
        <w:lastRenderedPageBreak/>
        <w:t>Član 15.</w:t>
      </w:r>
    </w:p>
    <w:p w:rsidR="000D033C" w:rsidRPr="000D033C" w:rsidRDefault="000D033C" w:rsidP="000D033C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szCs w:val="24"/>
          <w:lang w:eastAsia="hr-HR"/>
        </w:rPr>
        <w:t>Savezna organizacija nadležna za poslove međunarodne, znanstvene, prosvjetno-kulturne, tehničke i tehnološke suradnje utvrdit će u roku od šest mjeseci od dana stupanja na snagu ovog zakona, jedinstvena metodološka načela iz člana 11. ovog zakona.</w:t>
      </w:r>
    </w:p>
    <w:p w:rsidR="000D033C" w:rsidRPr="000D033C" w:rsidRDefault="000D033C" w:rsidP="000D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szCs w:val="24"/>
          <w:lang w:eastAsia="hr-HR"/>
        </w:rPr>
        <w:t>Član 16.</w:t>
      </w:r>
    </w:p>
    <w:p w:rsidR="000D033C" w:rsidRPr="000D033C" w:rsidRDefault="000D033C" w:rsidP="000D033C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szCs w:val="24"/>
          <w:lang w:eastAsia="hr-HR"/>
        </w:rPr>
        <w:t xml:space="preserve">Odrede </w:t>
      </w:r>
      <w:proofErr w:type="spellStart"/>
      <w:r w:rsidRPr="000D033C">
        <w:rPr>
          <w:rFonts w:ascii="Times New Roman" w:eastAsia="Times New Roman" w:hAnsi="Times New Roman" w:cs="Times New Roman"/>
          <w:szCs w:val="24"/>
          <w:lang w:eastAsia="hr-HR"/>
        </w:rPr>
        <w:t>čl</w:t>
      </w:r>
      <w:proofErr w:type="spellEnd"/>
      <w:r w:rsidRPr="000D033C">
        <w:rPr>
          <w:rFonts w:ascii="Times New Roman" w:eastAsia="Times New Roman" w:hAnsi="Times New Roman" w:cs="Times New Roman"/>
          <w:szCs w:val="24"/>
          <w:lang w:eastAsia="hr-HR"/>
        </w:rPr>
        <w:t>. 7. do 10. ovog zakona primjenjivat će se od 1. siječnja 1982.</w:t>
      </w:r>
    </w:p>
    <w:p w:rsidR="000D033C" w:rsidRPr="000D033C" w:rsidRDefault="000D033C" w:rsidP="000D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szCs w:val="24"/>
          <w:lang w:eastAsia="hr-HR"/>
        </w:rPr>
        <w:t>Član 17.</w:t>
      </w:r>
    </w:p>
    <w:p w:rsidR="000D033C" w:rsidRPr="000D033C" w:rsidRDefault="000D033C" w:rsidP="000D033C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szCs w:val="24"/>
          <w:lang w:eastAsia="hr-HR"/>
        </w:rPr>
        <w:t>Ovaj zakon stupa na snagu osmog dana od dana objave u »Službenom listu SFRJ«.</w:t>
      </w:r>
    </w:p>
    <w:p w:rsidR="000D033C" w:rsidRPr="000D033C" w:rsidRDefault="000D033C" w:rsidP="000D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b/>
          <w:bCs/>
          <w:szCs w:val="24"/>
          <w:u w:val="single"/>
          <w:lang w:eastAsia="hr-HR"/>
        </w:rPr>
        <w:t>TEKST KOJI NIJE UŠAO U PROČIŠĆENI TEKST</w:t>
      </w:r>
    </w:p>
    <w:p w:rsidR="000D033C" w:rsidRPr="000D033C" w:rsidRDefault="000D033C" w:rsidP="000D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br/>
      </w:r>
      <w:r w:rsidRPr="000D033C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ZAKON O PREUZIMANJU SAVEZNIH ZAKONA IZ OBLASTI PROSVJETE I KULTURE KOJI SE U REPUBLICI HRVATSKOJ PRIMJENJUJU KAO REPUBLIČKI ZAKONI</w:t>
      </w:r>
    </w:p>
    <w:p w:rsidR="000D033C" w:rsidRPr="000D033C" w:rsidRDefault="000D033C" w:rsidP="000D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color w:val="000000"/>
          <w:sz w:val="15"/>
          <w:szCs w:val="15"/>
          <w:lang w:eastAsia="hr-HR"/>
        </w:rPr>
        <w:br/>
      </w:r>
      <w:r w:rsidRPr="000D033C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(«Narodne novine» broj 53/91)</w:t>
      </w:r>
    </w:p>
    <w:p w:rsidR="000D033C" w:rsidRPr="000D033C" w:rsidRDefault="000D033C" w:rsidP="000D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Članak 1. </w:t>
      </w:r>
    </w:p>
    <w:p w:rsidR="000D033C" w:rsidRPr="000D033C" w:rsidRDefault="000D033C" w:rsidP="000D033C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Preuzimaju se i primjenjuju u Republici Hrvatskoj kao republički zakoni: </w:t>
      </w:r>
    </w:p>
    <w:p w:rsidR="000D033C" w:rsidRPr="000D033C" w:rsidRDefault="000D033C" w:rsidP="000D033C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1. Zakon o autorskom pravu ("Službeni list SFRJ"; br. 19/78, 24/86 i 21/90), </w:t>
      </w:r>
    </w:p>
    <w:p w:rsidR="000D033C" w:rsidRPr="000D033C" w:rsidRDefault="000D033C" w:rsidP="000D033C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2. Zakon o evidenciji, znanstvene, kulturne, prosvjetne i tehničke suradnje s inozemstvom ("Službeni list SFRJ", br. 59/81).</w:t>
      </w:r>
    </w:p>
    <w:p w:rsidR="000D033C" w:rsidRPr="000D033C" w:rsidRDefault="000D033C" w:rsidP="000D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b/>
          <w:bCs/>
          <w:sz w:val="15"/>
          <w:szCs w:val="15"/>
          <w:lang w:eastAsia="hr-HR"/>
        </w:rPr>
        <w:br/>
      </w:r>
      <w:r w:rsidRPr="000D033C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Članak 2. </w:t>
      </w:r>
    </w:p>
    <w:p w:rsidR="000D033C" w:rsidRPr="000D033C" w:rsidRDefault="000D033C" w:rsidP="000D033C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Stavljaju se izvan snage u Republici Hrvatskoj : </w:t>
      </w:r>
    </w:p>
    <w:p w:rsidR="000D033C" w:rsidRPr="000D033C" w:rsidRDefault="000D033C" w:rsidP="000D033C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1. odredbe članka 40. stavka 3. 2akona o autorskom pravu, </w:t>
      </w:r>
    </w:p>
    <w:p w:rsidR="000D033C" w:rsidRPr="000D033C" w:rsidRDefault="000D033C" w:rsidP="000D033C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2. odredbe članka 8. stavka 2, članka 10. i članka 14. Zakona o evidenciji znanstvene, kulturne, prosvjetne i tehničke suradnje s inozemstvom.</w:t>
      </w:r>
    </w:p>
    <w:p w:rsidR="000D033C" w:rsidRPr="000D033C" w:rsidRDefault="000D033C" w:rsidP="000D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b/>
          <w:bCs/>
          <w:sz w:val="15"/>
          <w:szCs w:val="15"/>
          <w:lang w:eastAsia="hr-HR"/>
        </w:rPr>
        <w:br/>
      </w:r>
      <w:r w:rsidRPr="000D033C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Članak 3. </w:t>
      </w:r>
    </w:p>
    <w:p w:rsidR="000D033C" w:rsidRPr="000D033C" w:rsidRDefault="000D033C" w:rsidP="000D033C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Savezni propisi doneseni za izvršavanje zakona iz članka 1. ovoga zakona preuzimaju se i primjenjuju u Republici Hrvatskoj kao republički propisi, ako su u suglasnosti s Ustavom Republike Hrvatske i ovim zakonom.</w:t>
      </w:r>
    </w:p>
    <w:p w:rsidR="000D033C" w:rsidRPr="000D033C" w:rsidRDefault="000D033C" w:rsidP="000D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b/>
          <w:bCs/>
          <w:sz w:val="15"/>
          <w:szCs w:val="15"/>
          <w:lang w:eastAsia="hr-HR"/>
        </w:rPr>
        <w:br/>
      </w:r>
      <w:r w:rsidRPr="000D033C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Članak 4. </w:t>
      </w:r>
    </w:p>
    <w:p w:rsidR="000D033C" w:rsidRPr="000D033C" w:rsidRDefault="000D033C" w:rsidP="000D033C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Ovlaštenja saveznih organa, odnosno organizacija, za izvršenje i primjenu zakona iz članka 1. i propisa iz članka 3. ovoga zakona, postaju ovlaštenja republičkih organa, odnosno organizacija, u okviru njihovih ovlasti utvrđenih zakonom.</w:t>
      </w:r>
    </w:p>
    <w:p w:rsidR="000D033C" w:rsidRPr="000D033C" w:rsidRDefault="000D033C" w:rsidP="000D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b/>
          <w:bCs/>
          <w:sz w:val="15"/>
          <w:szCs w:val="15"/>
          <w:lang w:eastAsia="hr-HR"/>
        </w:rPr>
        <w:br/>
      </w:r>
      <w:r w:rsidRPr="000D033C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Članak 5. </w:t>
      </w:r>
    </w:p>
    <w:p w:rsidR="000D033C" w:rsidRPr="000D033C" w:rsidRDefault="000D033C" w:rsidP="000D033C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Ovlašćuje se Vlada Republike Hrvatske da svojim uredbama uredi: </w:t>
      </w:r>
    </w:p>
    <w:p w:rsidR="000D033C" w:rsidRPr="000D033C" w:rsidRDefault="000D033C" w:rsidP="000D033C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- pitanje visine postotka iz članka 40. stavak 1. Zakona o autorskom pravu, te </w:t>
      </w:r>
    </w:p>
    <w:p w:rsidR="000D033C" w:rsidRPr="000D033C" w:rsidRDefault="000D033C" w:rsidP="000D033C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- pitanje prava umjetnika izvođača iz članka 99. stavak 2. Zakona o autorskom pravu i na temelju faktičkog reciprociteta.</w:t>
      </w:r>
    </w:p>
    <w:p w:rsidR="000D033C" w:rsidRPr="000D033C" w:rsidRDefault="000D033C" w:rsidP="000D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b/>
          <w:bCs/>
          <w:sz w:val="15"/>
          <w:szCs w:val="15"/>
          <w:lang w:eastAsia="hr-HR"/>
        </w:rPr>
        <w:br/>
      </w:r>
      <w:r w:rsidRPr="000D033C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Članak 6. </w:t>
      </w:r>
    </w:p>
    <w:p w:rsidR="000D033C" w:rsidRPr="000D033C" w:rsidRDefault="000D033C" w:rsidP="000D033C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U Zakonu o autorskom pravu, u svim člancima u kojima se navodi riječ: "pokrajinski" u odgovarajućem padežu brišu se a riječi: "organizacija udruženog rada" u odgovarajućem padežu zamjenjuju se riječju: "organizacija" u odgovarajućem broju i padežu.</w:t>
      </w:r>
    </w:p>
    <w:p w:rsidR="000D033C" w:rsidRPr="000D033C" w:rsidRDefault="000D033C" w:rsidP="000D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b/>
          <w:bCs/>
          <w:sz w:val="15"/>
          <w:szCs w:val="15"/>
          <w:lang w:eastAsia="hr-HR"/>
        </w:rPr>
        <w:br/>
      </w:r>
      <w:r w:rsidRPr="000D033C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Članak 7. </w:t>
      </w:r>
    </w:p>
    <w:p w:rsidR="000D033C" w:rsidRPr="000D033C" w:rsidRDefault="000D033C" w:rsidP="000D033C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0D033C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Ovaj zakon stupa na snagu danom objave u "Narodnim novinama". </w:t>
      </w:r>
    </w:p>
    <w:p w:rsidR="00BB0A69" w:rsidRDefault="00BB0A69"/>
    <w:sectPr w:rsidR="00BB0A69" w:rsidSect="00BB0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033C"/>
    <w:rsid w:val="000D033C"/>
    <w:rsid w:val="001F1B91"/>
    <w:rsid w:val="00217743"/>
    <w:rsid w:val="005C5AE9"/>
    <w:rsid w:val="00714E8D"/>
    <w:rsid w:val="00B22443"/>
    <w:rsid w:val="00BB0A69"/>
    <w:rsid w:val="00C57CCC"/>
    <w:rsid w:val="00CE2D11"/>
    <w:rsid w:val="00EF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91"/>
    <w:pPr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03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3631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1319</Words>
  <Characters>7519</Characters>
  <Application>Microsoft Office Word</Application>
  <DocSecurity>0</DocSecurity>
  <Lines>62</Lines>
  <Paragraphs>17</Paragraphs>
  <ScaleCrop>false</ScaleCrop>
  <Company/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1</cp:revision>
  <dcterms:created xsi:type="dcterms:W3CDTF">2011-07-02T14:32:00Z</dcterms:created>
  <dcterms:modified xsi:type="dcterms:W3CDTF">2011-07-02T14:38:00Z</dcterms:modified>
</cp:coreProperties>
</file>